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5083A" w:rsidP="00A5083A">
      <w:pPr>
        <w:spacing w:after="0" w:line="240" w:lineRule="auto"/>
        <w:ind w:left="-567" w:right="141" w:firstLine="567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Дело </w:t>
      </w:r>
      <w:r>
        <w:rPr>
          <w:rFonts w:ascii="Times New Roman" w:eastAsia="Segoe UI Symbol" w:hAnsi="Times New Roman" w:cs="Times New Roman"/>
          <w:sz w:val="24"/>
          <w:szCs w:val="24"/>
        </w:rPr>
        <w:t>№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5-298-2106/2024</w:t>
      </w:r>
    </w:p>
    <w:p w:rsidR="00FF454F" w:rsidRPr="00FF454F" w:rsidP="00FF454F">
      <w:pPr>
        <w:spacing w:after="0" w:line="240" w:lineRule="auto"/>
        <w:ind w:left="-567" w:right="141" w:firstLine="567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FF454F">
        <w:rPr>
          <w:rFonts w:ascii="Times New Roman" w:hAnsi="Times New Roman" w:cs="Times New Roman"/>
          <w:bCs/>
          <w:sz w:val="24"/>
          <w:szCs w:val="24"/>
        </w:rPr>
        <w:t>86MS0046-01-2024-001025-10</w:t>
      </w:r>
    </w:p>
    <w:p w:rsidR="00A5083A" w:rsidP="00A5083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ПОСТАНОВЛЕНИЕ</w:t>
      </w:r>
    </w:p>
    <w:p w:rsidR="00A5083A" w:rsidP="00A5083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 делу об административном правонарушении</w:t>
      </w:r>
    </w:p>
    <w:p w:rsidR="00A5083A" w:rsidP="00A5083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20 марта 2024 года 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                                      г. Нижневартовск </w:t>
      </w:r>
    </w:p>
    <w:p w:rsidR="00A5083A" w:rsidP="00A5083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судебного участка </w:t>
      </w:r>
      <w:r>
        <w:rPr>
          <w:rFonts w:ascii="Times New Roman" w:eastAsia="Segoe UI Symbol" w:hAnsi="Times New Roman" w:cs="Times New Roman"/>
          <w:sz w:val="24"/>
        </w:rPr>
        <w:t>№</w:t>
      </w:r>
      <w:r>
        <w:rPr>
          <w:rFonts w:ascii="Times New Roman" w:eastAsia="Times New Roman" w:hAnsi="Times New Roman" w:cs="Times New Roman"/>
          <w:sz w:val="24"/>
        </w:rPr>
        <w:t xml:space="preserve"> 6 Нижневартовского</w:t>
      </w:r>
      <w:r>
        <w:rPr>
          <w:rFonts w:ascii="Times New Roman" w:eastAsia="Times New Roman" w:hAnsi="Times New Roman" w:cs="Times New Roman"/>
          <w:sz w:val="24"/>
        </w:rPr>
        <w:t xml:space="preserve"> судебного района города окружного значения Нижневартовска ХМАО-Югры Аксенова Е.В., </w:t>
      </w:r>
    </w:p>
    <w:p w:rsidR="00A5083A" w:rsidP="00A5083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рассмотрев материалы дела об административном правонарушении в отношении:</w:t>
      </w:r>
    </w:p>
    <w:p w:rsidR="00A5083A" w:rsidP="00A5083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«Бойвита», Бойко Татьяны Николаевны, *</w:t>
      </w:r>
      <w:r>
        <w:rPr>
          <w:rFonts w:ascii="Times New Roman" w:eastAsia="Times New Roman" w:hAnsi="Times New Roman" w:cs="Times New Roman"/>
          <w:sz w:val="24"/>
        </w:rPr>
        <w:t xml:space="preserve"> года рождения, уроженки *</w:t>
      </w:r>
      <w:r>
        <w:rPr>
          <w:rFonts w:ascii="Times New Roman" w:eastAsia="Times New Roman" w:hAnsi="Times New Roman" w:cs="Times New Roman"/>
          <w:sz w:val="24"/>
        </w:rPr>
        <w:t xml:space="preserve"> проживающей по адресу: *</w:t>
      </w:r>
      <w:r>
        <w:rPr>
          <w:rFonts w:ascii="Times New Roman" w:eastAsia="Times New Roman" w:hAnsi="Times New Roman" w:cs="Times New Roman"/>
          <w:sz w:val="24"/>
        </w:rPr>
        <w:t>, ИНН *</w:t>
      </w:r>
    </w:p>
    <w:p w:rsidR="00A5083A" w:rsidP="00A5083A">
      <w:pPr>
        <w:keepNext/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</w:p>
    <w:p w:rsidR="00A5083A" w:rsidP="00A5083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УСТАНОВИЛ:</w:t>
      </w:r>
    </w:p>
    <w:p w:rsidR="00A5083A" w:rsidP="00A5083A">
      <w:pPr>
        <w:keepNext/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Бойко Т.Н., являясь </w:t>
      </w:r>
      <w:r>
        <w:rPr>
          <w:rFonts w:ascii="Times New Roman" w:eastAsia="Times New Roman" w:hAnsi="Times New Roman" w:cs="Times New Roman"/>
          <w:sz w:val="24"/>
        </w:rPr>
        <w:t>директором  ООО</w:t>
      </w:r>
      <w:r>
        <w:rPr>
          <w:rFonts w:ascii="Times New Roman" w:eastAsia="Times New Roman" w:hAnsi="Times New Roman" w:cs="Times New Roman"/>
          <w:sz w:val="24"/>
        </w:rPr>
        <w:t xml:space="preserve"> «</w:t>
      </w:r>
      <w:r>
        <w:rPr>
          <w:rFonts w:ascii="Times New Roman" w:eastAsia="Times New Roman" w:hAnsi="Times New Roman" w:cs="Times New Roman"/>
          <w:sz w:val="24"/>
        </w:rPr>
        <w:t>Бойвита</w:t>
      </w:r>
      <w:r>
        <w:rPr>
          <w:rFonts w:ascii="Times New Roman" w:eastAsia="Times New Roman" w:hAnsi="Times New Roman" w:cs="Times New Roman"/>
          <w:sz w:val="24"/>
        </w:rPr>
        <w:t>», зарегистрированного по адресу*</w:t>
      </w:r>
      <w:r>
        <w:rPr>
          <w:rFonts w:ascii="Times New Roman" w:eastAsia="Times New Roman" w:hAnsi="Times New Roman" w:cs="Times New Roman"/>
          <w:sz w:val="24"/>
        </w:rPr>
        <w:t xml:space="preserve"> ИНН/КПП </w:t>
      </w:r>
      <w:r>
        <w:rPr>
          <w:rFonts w:ascii="Times New Roman" w:eastAsia="Times New Roman" w:hAnsi="Times New Roman" w:cs="Times New Roman"/>
          <w:sz w:val="24"/>
        </w:rPr>
        <w:t>8603121850/860301001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, что подтверждается выпиской из ЕГРЮЛ, </w:t>
      </w:r>
      <w:r>
        <w:rPr>
          <w:rFonts w:ascii="Times New Roman" w:eastAsia="Times New Roman" w:hAnsi="Times New Roman" w:cs="Times New Roman"/>
          <w:sz w:val="24"/>
        </w:rPr>
        <w:t>не представила декларацию  (расчет) по страховым взносам за 6 месяцев 2023, срок представления не позднее 25.07.2023 года, фактически расчет  не представлен. В результате чего были нарушены требов</w:t>
      </w:r>
      <w:r>
        <w:rPr>
          <w:rFonts w:ascii="Times New Roman" w:eastAsia="Times New Roman" w:hAnsi="Times New Roman" w:cs="Times New Roman"/>
          <w:sz w:val="24"/>
        </w:rPr>
        <w:t>ания ч. 2 п. 3 ст. 289 НК РФ.</w:t>
      </w:r>
    </w:p>
    <w:p w:rsidR="00A5083A" w:rsidP="00A508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Бойко Т.Н. на рассмотрение материалов дела не явилась, </w:t>
      </w:r>
      <w:r>
        <w:rPr>
          <w:rFonts w:ascii="Times New Roman" w:eastAsia="Times New Roman" w:hAnsi="Times New Roman" w:cs="Times New Roman"/>
          <w:sz w:val="24"/>
          <w:szCs w:val="24"/>
        </w:rPr>
        <w:t>о причинах неявки суд не уведомила, о месте и времени рассмотрения дела об административном правонарушении уведомлена надлежащим образом, посредством направления уведомлен</w:t>
      </w:r>
      <w:r>
        <w:rPr>
          <w:rFonts w:ascii="Times New Roman" w:eastAsia="Times New Roman" w:hAnsi="Times New Roman" w:cs="Times New Roman"/>
          <w:sz w:val="24"/>
          <w:szCs w:val="24"/>
        </w:rPr>
        <w:t>ия Почтой России.</w:t>
      </w:r>
    </w:p>
    <w:p w:rsidR="00A5083A" w:rsidP="00A508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Повестки о вызове в суд  возвращена с вязи с истечением срока хранения.  </w:t>
      </w:r>
    </w:p>
    <w:p w:rsidR="00A5083A" w:rsidP="00A5083A">
      <w:pPr>
        <w:spacing w:after="0" w:line="240" w:lineRule="auto"/>
        <w:ind w:left="-567" w:firstLine="567"/>
        <w:jc w:val="both"/>
        <w:outlineLvl w:val="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Исходя из положений части 2 статьи 25.1 КоАП ПФ, судья вправе рассмотреть дело об административном правонарушении в отсутствие лица, в отношении которого ведется пр</w:t>
      </w:r>
      <w:r>
        <w:rPr>
          <w:rFonts w:ascii="Times New Roman" w:eastAsia="Times New Roman" w:hAnsi="Times New Roman" w:cs="Times New Roman"/>
          <w:sz w:val="24"/>
          <w:szCs w:val="24"/>
        </w:rPr>
        <w:t>оизводство по делу об административном правонарушении при соблюдении следующих условий: у судьи имеются данные о надлежащем извещении лица о времени и месте рассмотрения дела; по данному делу присутствие лица, в отношении которого ведется производство по д</w:t>
      </w:r>
      <w:r>
        <w:rPr>
          <w:rFonts w:ascii="Times New Roman" w:eastAsia="Times New Roman" w:hAnsi="Times New Roman" w:cs="Times New Roman"/>
          <w:sz w:val="24"/>
          <w:szCs w:val="24"/>
        </w:rPr>
        <w:t>елу, не является обязательным; привлекаемым лицом не заявлено ходатайство об отложении рассмотрения дела либо такое ходатайство оставлено без удовлетворения.</w:t>
      </w:r>
    </w:p>
    <w:p w:rsidR="00A5083A" w:rsidP="00A508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Порядок вручения, хранения и возврата почтовых отправлений разряда "Судебное" соблюден. В соответс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твии с разъяснениями, содержащимися в </w:t>
      </w:r>
      <w:hyperlink r:id="rId4" w:history="1">
        <w:r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п. 6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Постановления Пленума Верховного Суда РФ № 5 от 24 марта 2005, такое извещение является надлежащим.</w:t>
      </w:r>
    </w:p>
    <w:p w:rsidR="00A5083A" w:rsidP="00A5083A">
      <w:pPr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указанных обстоятельствах суд считает возможным рассмотреть дело об административном правонарушении без участия Бойко Т.Н.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Мировой судья исследовал мат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ериалы дела: протокол об административном правонарушении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86032405800228700001 от 27.02.2024,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 котором имеются сведения о привлечении лица к ответственности за совершение однородного правонарушения; сведения о почтовых отправлениях; </w:t>
      </w:r>
      <w:r>
        <w:rPr>
          <w:rFonts w:ascii="Times New Roman" w:eastAsia="Times New Roman" w:hAnsi="Times New Roman" w:cs="Times New Roman"/>
          <w:sz w:val="24"/>
        </w:rPr>
        <w:t>уведомление на имя Бо</w:t>
      </w:r>
      <w:r>
        <w:rPr>
          <w:rFonts w:ascii="Times New Roman" w:eastAsia="Times New Roman" w:hAnsi="Times New Roman" w:cs="Times New Roman"/>
          <w:sz w:val="24"/>
        </w:rPr>
        <w:t xml:space="preserve">йко Т.Н. о явке для составления протокола об административном правонарушении; </w:t>
      </w:r>
      <w:r>
        <w:rPr>
          <w:rFonts w:ascii="Times New Roman" w:eastAsia="Times New Roman" w:hAnsi="Times New Roman" w:cs="Times New Roman"/>
          <w:spacing w:val="1"/>
          <w:sz w:val="24"/>
        </w:rPr>
        <w:t>отчет об отслеживании отправления; выписку из ЕГРЮЛ в отношении ЮЛ; справка; сведения из ЕРСМиСП, приходит к следующему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Согласно п. 3 ст. 289 НК РФ налогоплательщики (налоговые а</w:t>
      </w:r>
      <w:r>
        <w:rPr>
          <w:rFonts w:ascii="Times New Roman" w:eastAsia="Times New Roman" w:hAnsi="Times New Roman" w:cs="Times New Roman"/>
          <w:sz w:val="24"/>
        </w:rPr>
        <w:t>генты) представляют налоговые декларации (налоговые расчеты) не позднее 28 календарных дней со дня окончания соответствующего отчетного периода. Налогоплательщики, исчисляющие суммы ежемесячных авансовых платежей по фактически полученной прибыли, представл</w:t>
      </w:r>
      <w:r>
        <w:rPr>
          <w:rFonts w:ascii="Times New Roman" w:eastAsia="Times New Roman" w:hAnsi="Times New Roman" w:cs="Times New Roman"/>
          <w:sz w:val="24"/>
        </w:rPr>
        <w:t xml:space="preserve">яют налоговые декларации в сроки, установленные для уплаты авансовых платежей. 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Декларация (расчет) по страховым взносам за 6 месяцев 2023, срок представления не позднее 25.07.2023, фактически   не представлен</w:t>
      </w:r>
      <w:r>
        <w:rPr>
          <w:rFonts w:ascii="Times New Roman" w:eastAsia="Times New Roman" w:hAnsi="Times New Roman" w:cs="Times New Roman"/>
          <w:spacing w:val="1"/>
          <w:sz w:val="24"/>
        </w:rPr>
        <w:t>.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Оценив исследованные доказательства в их сово</w:t>
      </w:r>
      <w:r>
        <w:rPr>
          <w:rFonts w:ascii="Times New Roman" w:eastAsia="Times New Roman" w:hAnsi="Times New Roman" w:cs="Times New Roman"/>
          <w:spacing w:val="1"/>
          <w:sz w:val="24"/>
        </w:rPr>
        <w:t>купности, мировой судья приходит к выводу, что Бойко Т.Н. совершила  административное правонарушение, предусмотренное ст. 15.5 Кодекса РФ об АП, которая предусматривает административную ответственность за непредставление в установленный законодательством 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налогах и сборах срок либо отказ от </w:t>
      </w:r>
      <w:r>
        <w:rPr>
          <w:rFonts w:ascii="Times New Roman" w:eastAsia="Times New Roman" w:hAnsi="Times New Roman" w:cs="Times New Roman"/>
          <w:spacing w:val="1"/>
          <w:sz w:val="24"/>
        </w:rPr>
        <w:t>представления в налоговые органы, таможенные органы оформленных в установленном порядке документов и (или) иных сведений, необходимых для осуществления налогового контроля, а равно представление таких сведений в неполно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м объеме или в искаженном виде. 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При назначении наказания Бойко Т.Н. суд учитывает общественную опасность совершенного правонарушения и обстоятельства его совершения, наличие смягчающих и отсутствие отягчающих административную ответственность обстоятельств</w:t>
      </w:r>
      <w:r>
        <w:rPr>
          <w:rFonts w:ascii="Times New Roman" w:eastAsia="Times New Roman" w:hAnsi="Times New Roman" w:cs="Times New Roman"/>
          <w:sz w:val="24"/>
        </w:rPr>
        <w:t>, а также личность нарушителя, и считает возможным назначить ему наказание в виде административного штрафа.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На основании изложенного и руководствуясь ст. ст. 29.9, 29.10 Кодекса РФ об АП, мировой судья,                                                      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      </w:t>
      </w:r>
    </w:p>
    <w:p w:rsidR="00A5083A" w:rsidP="00A5083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ПОСТАНОВИЛ:</w:t>
      </w:r>
    </w:p>
    <w:p w:rsidR="00A5083A" w:rsidP="00A5083A">
      <w:pPr>
        <w:spacing w:after="0" w:line="240" w:lineRule="auto"/>
        <w:ind w:left="-567" w:right="141" w:firstLine="567"/>
        <w:jc w:val="center"/>
        <w:rPr>
          <w:rFonts w:ascii="Times New Roman" w:eastAsia="Times New Roman" w:hAnsi="Times New Roman" w:cs="Times New Roman"/>
          <w:spacing w:val="1"/>
          <w:sz w:val="24"/>
        </w:rPr>
      </w:pP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Директора ООО «Бойвита», Бойко Татьяну Николаевну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признать виновной в совершении административного правонарушения, предусмотренного ст. 15.5 Кодекса РФ об АП и назначить ему административное наказание в виде штрафа в размере 300 (триста) рублей.</w:t>
      </w:r>
    </w:p>
    <w:p w:rsidR="00A5083A" w:rsidRPr="00FF454F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color w:val="006600"/>
          <w:sz w:val="24"/>
          <w:szCs w:val="24"/>
        </w:rPr>
      </w:pPr>
      <w:r w:rsidRPr="00FF454F">
        <w:rPr>
          <w:rFonts w:ascii="Times New Roman" w:eastAsia="Times New Roman" w:hAnsi="Times New Roman" w:cs="Times New Roman"/>
          <w:color w:val="006600"/>
          <w:sz w:val="24"/>
          <w:szCs w:val="24"/>
        </w:rPr>
        <w:t>Штраф подлежит уплате в УФК по Ханты-Мансийскому автономном</w:t>
      </w:r>
      <w:r w:rsidRPr="00FF454F">
        <w:rPr>
          <w:rFonts w:ascii="Times New Roman" w:eastAsia="Times New Roman" w:hAnsi="Times New Roman" w:cs="Times New Roman"/>
          <w:color w:val="006600"/>
          <w:sz w:val="24"/>
          <w:szCs w:val="24"/>
        </w:rPr>
        <w:t>у округу – Югре (Департамент административного обеспечения Ханты-Мансийского автономного округа – Югры), л/с 04872</w:t>
      </w:r>
      <w:r w:rsidRPr="00FF454F">
        <w:rPr>
          <w:rFonts w:ascii="Times New Roman" w:eastAsia="Times New Roman" w:hAnsi="Times New Roman" w:cs="Times New Roman"/>
          <w:color w:val="006600"/>
          <w:sz w:val="24"/>
          <w:szCs w:val="24"/>
          <w:lang w:val="en-US"/>
        </w:rPr>
        <w:t>D</w:t>
      </w:r>
      <w:r w:rsidRPr="00FF454F">
        <w:rPr>
          <w:rFonts w:ascii="Times New Roman" w:eastAsia="Times New Roman" w:hAnsi="Times New Roman" w:cs="Times New Roman"/>
          <w:color w:val="006600"/>
          <w:sz w:val="24"/>
          <w:szCs w:val="24"/>
        </w:rPr>
        <w:t>08080, КПП 860101001, ИНН 8601073664, БИК 007162163, ОКТМО 71875000, банковский счет (ЕКС) 40102810245370000007 РКЦ Ханты-Мансийск//УФК по Ха</w:t>
      </w:r>
      <w:r w:rsidRPr="00FF454F">
        <w:rPr>
          <w:rFonts w:ascii="Times New Roman" w:eastAsia="Times New Roman" w:hAnsi="Times New Roman" w:cs="Times New Roman"/>
          <w:color w:val="006600"/>
          <w:sz w:val="24"/>
          <w:szCs w:val="24"/>
        </w:rPr>
        <w:t>нты-Мансийскому автономному округу-Югре г. Ханты-Мансийск, номер казначейского счета 03100643000000018700</w:t>
      </w:r>
      <w:r w:rsidRPr="00FF454F">
        <w:rPr>
          <w:rFonts w:ascii="Times New Roman" w:eastAsia="Times New Roman" w:hAnsi="Times New Roman" w:cs="Times New Roman"/>
          <w:color w:val="660066"/>
          <w:sz w:val="24"/>
          <w:szCs w:val="24"/>
        </w:rPr>
        <w:t>,</w:t>
      </w:r>
      <w:r w:rsidRPr="00FF454F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КБК 72011601153010005140</w:t>
      </w:r>
      <w:r w:rsidRPr="00FF454F">
        <w:rPr>
          <w:rFonts w:ascii="Times New Roman" w:eastAsia="Times New Roman" w:hAnsi="Times New Roman" w:cs="Times New Roman"/>
          <w:color w:val="006600"/>
          <w:sz w:val="24"/>
          <w:szCs w:val="24"/>
        </w:rPr>
        <w:t xml:space="preserve">, </w:t>
      </w:r>
      <w:r w:rsidRPr="00FF454F">
        <w:rPr>
          <w:rFonts w:ascii="Times New Roman" w:eastAsia="Times New Roman" w:hAnsi="Times New Roman" w:cs="Times New Roman"/>
          <w:color w:val="000000"/>
          <w:spacing w:val="2"/>
          <w:sz w:val="24"/>
        </w:rPr>
        <w:t xml:space="preserve">УИН </w:t>
      </w:r>
      <w:r w:rsidRPr="00FF454F" w:rsidR="00FF454F">
        <w:rPr>
          <w:rFonts w:ascii="Times New Roman" w:eastAsia="Times New Roman" w:hAnsi="Times New Roman" w:cs="Times New Roman"/>
          <w:sz w:val="24"/>
        </w:rPr>
        <w:t>0412365400465002982415153</w:t>
      </w:r>
      <w:r w:rsidRPr="00FF454F">
        <w:rPr>
          <w:rFonts w:ascii="Times New Roman" w:eastAsia="Times New Roman" w:hAnsi="Times New Roman" w:cs="Times New Roman"/>
          <w:sz w:val="24"/>
        </w:rPr>
        <w:t>.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В соответствии со ст. 32.2 Кодекса РФ об административных правонарушениях административный штраф должен быть уплачен лицом, привлеченным к административной ответственности не позднее 60 дней со дня вступления постановления о наложении административного штр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афа в законную силу либо со дня истечения срока отсрочки или срока рассрочки, предусмотренных ст. 31.5 Кодекса РФ об административных правонарушениях. 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 xml:space="preserve">Квитанцию об оплате штрафа необходимо представить мировому судье судебного участка </w:t>
      </w:r>
      <w:r>
        <w:rPr>
          <w:rFonts w:ascii="Times New Roman" w:eastAsia="Segoe UI Symbol" w:hAnsi="Times New Roman" w:cs="Times New Roman"/>
          <w:spacing w:val="1"/>
          <w:sz w:val="24"/>
        </w:rPr>
        <w:t>№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 6 Нижневартовского </w:t>
      </w:r>
      <w:r>
        <w:rPr>
          <w:rFonts w:ascii="Times New Roman" w:eastAsia="Times New Roman" w:hAnsi="Times New Roman" w:cs="Times New Roman"/>
          <w:spacing w:val="1"/>
          <w:sz w:val="24"/>
        </w:rPr>
        <w:t>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124.</w:t>
      </w:r>
    </w:p>
    <w:p w:rsidR="00A5083A" w:rsidP="00A5083A">
      <w:pPr>
        <w:spacing w:after="0" w:line="240" w:lineRule="auto"/>
        <w:ind w:left="-567" w:right="141" w:firstLine="567"/>
        <w:jc w:val="both"/>
        <w:rPr>
          <w:rFonts w:ascii="Times New Roman" w:eastAsia="Times New Roman" w:hAnsi="Times New Roman" w:cs="Times New Roman"/>
          <w:spacing w:val="1"/>
          <w:sz w:val="24"/>
        </w:rPr>
      </w:pPr>
      <w:r>
        <w:rPr>
          <w:rFonts w:ascii="Times New Roman" w:eastAsia="Times New Roman" w:hAnsi="Times New Roman" w:cs="Times New Roman"/>
          <w:spacing w:val="1"/>
          <w:sz w:val="24"/>
        </w:rPr>
        <w:t>Неуплата административного штрафа в указанный срок влечет привлечение к административной от</w:t>
      </w:r>
      <w:r>
        <w:rPr>
          <w:rFonts w:ascii="Times New Roman" w:eastAsia="Times New Roman" w:hAnsi="Times New Roman" w:cs="Times New Roman"/>
          <w:spacing w:val="1"/>
          <w:sz w:val="24"/>
        </w:rPr>
        <w:t xml:space="preserve">ветственности по ч. 1 ст. 20.25 Кодекса РФ об административных правонарушениях. </w:t>
      </w:r>
    </w:p>
    <w:p w:rsidR="00A5083A" w:rsidP="00A5083A">
      <w:pPr>
        <w:spacing w:after="0" w:line="240" w:lineRule="auto"/>
        <w:ind w:left="-567"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</w:t>
      </w:r>
      <w:r>
        <w:rPr>
          <w:rFonts w:ascii="Times New Roman" w:eastAsia="Times New Roman" w:hAnsi="Times New Roman" w:cs="Times New Roman"/>
          <w:sz w:val="24"/>
          <w:szCs w:val="24"/>
        </w:rPr>
        <w:t>стка №6.</w:t>
      </w:r>
    </w:p>
    <w:p w:rsidR="00A5083A" w:rsidP="00A5083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*</w:t>
      </w:r>
    </w:p>
    <w:p w:rsidR="00A5083A" w:rsidP="00A5083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Мировой судья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</w:rPr>
        <w:t xml:space="preserve">    Е.В. Аксенова</w:t>
      </w:r>
    </w:p>
    <w:p w:rsidR="00A5083A" w:rsidP="00A5083A">
      <w:pPr>
        <w:spacing w:after="0" w:line="240" w:lineRule="auto"/>
        <w:ind w:left="-567" w:right="141" w:firstLine="567"/>
        <w:rPr>
          <w:rFonts w:ascii="Times New Roman" w:eastAsia="Times New Roman" w:hAnsi="Times New Roman" w:cs="Times New Roman"/>
          <w:sz w:val="24"/>
        </w:rPr>
      </w:pPr>
    </w:p>
    <w:p w:rsidR="00A5083A" w:rsidP="00A5083A">
      <w:r>
        <w:rPr>
          <w:rFonts w:ascii="Times New Roman" w:eastAsia="Times New Roman" w:hAnsi="Times New Roman" w:cs="Times New Roman"/>
          <w:color w:val="000000"/>
          <w:sz w:val="24"/>
        </w:rPr>
        <w:t>*</w:t>
      </w:r>
    </w:p>
    <w:p w:rsidR="00A5083A" w:rsidP="00A5083A"/>
    <w:p w:rsidR="00A5083A" w:rsidP="00A5083A"/>
    <w:p w:rsidR="00A5083A" w:rsidP="00A5083A"/>
    <w:p w:rsidR="00A03917"/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F76"/>
    <w:rsid w:val="00167858"/>
    <w:rsid w:val="002452D3"/>
    <w:rsid w:val="00A03917"/>
    <w:rsid w:val="00A27F76"/>
    <w:rsid w:val="00A5083A"/>
    <w:rsid w:val="00FF454F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0D1F6867-969D-4C02-8447-610EB64A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83A"/>
    <w:pPr>
      <w:spacing w:line="252" w:lineRule="auto"/>
    </w:pPr>
    <w:rPr>
      <w:rFonts w:eastAsiaTheme="minorEastAsia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083A"/>
    <w:rPr>
      <w:color w:val="0000FF"/>
      <w:u w:val="single"/>
    </w:rPr>
  </w:style>
  <w:style w:type="paragraph" w:styleId="BalloonText">
    <w:name w:val="Balloon Text"/>
    <w:basedOn w:val="Normal"/>
    <w:link w:val="a"/>
    <w:uiPriority w:val="99"/>
    <w:semiHidden/>
    <w:unhideWhenUsed/>
    <w:rsid w:val="002452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452D3"/>
    <w:rPr>
      <w:rFonts w:ascii="Segoe UI" w:hAnsi="Segoe UI" w:eastAsiaTheme="minorEastAsia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consultantplus://offline/ref=0A7F24AE57308DB5E2BA63255E6E1FC4591838A520C7D6D489EA59F134F90523C8AC2B3B538895C819J9F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